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24" w:rsidRPr="004652F7" w:rsidRDefault="00040E60" w:rsidP="00B5002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PRITART</w:t>
      </w:r>
      <w:r w:rsidR="00B50024" w:rsidRPr="004652F7">
        <w:rPr>
          <w:rFonts w:ascii="Times New Roman" w:hAnsi="Times New Roman" w:cs="Times New Roman"/>
          <w:sz w:val="24"/>
          <w:szCs w:val="24"/>
        </w:rPr>
        <w:t>A</w:t>
      </w:r>
    </w:p>
    <w:p w:rsidR="00B50024" w:rsidRPr="004652F7" w:rsidRDefault="00B50024" w:rsidP="00B5002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Kretingos</w:t>
      </w:r>
      <w:r w:rsidRPr="004652F7">
        <w:rPr>
          <w:rFonts w:ascii="Times New Roman" w:hAnsi="Times New Roman" w:cs="Times New Roman"/>
          <w:sz w:val="24"/>
          <w:szCs w:val="24"/>
        </w:rPr>
        <w:t xml:space="preserve"> rajono savivaldybės tarybos</w:t>
      </w:r>
    </w:p>
    <w:p w:rsidR="00B50024" w:rsidRPr="004652F7" w:rsidRDefault="00B50024" w:rsidP="00B5002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4652F7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4652F7">
        <w:rPr>
          <w:rFonts w:ascii="Times New Roman" w:hAnsi="Times New Roman" w:cs="Times New Roman"/>
          <w:sz w:val="24"/>
          <w:szCs w:val="24"/>
        </w:rPr>
        <w:t xml:space="preserve"> m. </w:t>
      </w:r>
      <w:r w:rsidR="00EF122B">
        <w:rPr>
          <w:rFonts w:ascii="Times New Roman" w:hAnsi="Times New Roman" w:cs="Times New Roman"/>
          <w:sz w:val="24"/>
          <w:szCs w:val="24"/>
        </w:rPr>
        <w:t xml:space="preserve">kovo </w:t>
      </w:r>
      <w:r w:rsidR="00B56667">
        <w:rPr>
          <w:rFonts w:ascii="Times New Roman" w:hAnsi="Times New Roman" w:cs="Times New Roman"/>
          <w:sz w:val="24"/>
          <w:szCs w:val="24"/>
        </w:rPr>
        <w:t>27</w:t>
      </w:r>
      <w:r w:rsidR="00EF122B">
        <w:rPr>
          <w:rFonts w:ascii="Times New Roman" w:hAnsi="Times New Roman" w:cs="Times New Roman"/>
          <w:sz w:val="24"/>
          <w:szCs w:val="24"/>
        </w:rPr>
        <w:t xml:space="preserve"> </w:t>
      </w:r>
      <w:r w:rsidRPr="004652F7">
        <w:rPr>
          <w:rFonts w:ascii="Times New Roman" w:hAnsi="Times New Roman" w:cs="Times New Roman"/>
          <w:sz w:val="24"/>
          <w:szCs w:val="24"/>
        </w:rPr>
        <w:t xml:space="preserve">d. sprendimu Nr. </w:t>
      </w:r>
      <w:r w:rsidR="00EF122B">
        <w:rPr>
          <w:rFonts w:ascii="Times New Roman" w:hAnsi="Times New Roman" w:cs="Times New Roman"/>
          <w:sz w:val="24"/>
          <w:szCs w:val="24"/>
        </w:rPr>
        <w:t>T2-</w:t>
      </w:r>
      <w:r w:rsidR="002C1CC0">
        <w:rPr>
          <w:rFonts w:ascii="Times New Roman" w:hAnsi="Times New Roman" w:cs="Times New Roman"/>
          <w:sz w:val="24"/>
          <w:szCs w:val="24"/>
        </w:rPr>
        <w:t>107</w:t>
      </w:r>
      <w:bookmarkStart w:id="0" w:name="_GoBack"/>
      <w:bookmarkEnd w:id="0"/>
    </w:p>
    <w:p w:rsidR="00B50024" w:rsidRDefault="00B82CEB" w:rsidP="00B50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1 priedas</w:t>
      </w:r>
    </w:p>
    <w:p w:rsidR="00B50024" w:rsidRDefault="00B50024" w:rsidP="00B50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KRETINGOS RAJONO SAVIVALDYBĖS VIEŠOSIOS ĮSTAIGOS SALANTŲ PIRMINĖS</w:t>
      </w:r>
    </w:p>
    <w:p w:rsid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SVEIKATOS PRIEŽIŪROS CENTRO VYRIAUSIOJO GYDYTOJO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                              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2013 M.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VEIKLOS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ATASKAITA</w:t>
      </w:r>
    </w:p>
    <w:p w:rsidR="00B50024" w:rsidRPr="004652F7" w:rsidRDefault="00B50024" w:rsidP="00B5002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50024" w:rsidRDefault="00B50024" w:rsidP="00B500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0024" w:rsidRPr="00B50024" w:rsidRDefault="00B50024" w:rsidP="00B500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Įstaigos pristatymas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B50024" w:rsidRPr="00B50024" w:rsidRDefault="00B50024" w:rsidP="00B500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Juridinis statusas, pavadinimas, adresas, telefonas, elektroninis paštas.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Viešoji įstaiga Salantų pirminės sveikatos priežiūros centras, S.Neries g. 13A, LT-97315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Salantai, tel.(8-445) 58 251, faksas 58 242,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el.paštas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hyperlink r:id="rId6" w:history="1">
        <w:r w:rsidRPr="00B500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lt-LT"/>
          </w:rPr>
          <w:t>salantu.pspc</w:t>
        </w:r>
        <w:r w:rsidRPr="00B500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fi-FI" w:eastAsia="lt-LT"/>
          </w:rPr>
          <w:t>@kretinga.omnitel.net</w:t>
        </w:r>
      </w:hyperlink>
      <w:r w:rsidRPr="00B50024">
        <w:rPr>
          <w:rFonts w:ascii="Times New Roman" w:eastAsia="Times New Roman" w:hAnsi="Times New Roman" w:cs="Times New Roman"/>
          <w:sz w:val="24"/>
          <w:szCs w:val="24"/>
          <w:lang w:val="fi-FI" w:eastAsia="lt-LT"/>
        </w:rPr>
        <w:t xml:space="preserve">                              Įstaigos interneto svetainė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  <w:fldChar w:fldCharType="begin"/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  <w:instrText xml:space="preserve"> HYPERLINK "http://www.salantupspc.lt" </w:instrTex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  <w:fldChar w:fldCharType="separate"/>
      </w:r>
      <w:r w:rsidRPr="00B50024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fi-FI" w:eastAsia="lt-LT"/>
        </w:rPr>
        <w:t>www.salantupspc.lt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  <w:fldChar w:fldCharType="end"/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i-FI"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Įstaigos vadovas  vyriausiasis gydytojas Tomas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Skliuderis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Darbuotojų skaičius 41, iš jų: 5 gydytojai, 20 slaugytojų, 16 kitų darbuotojų.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Pastabos. Esamas darbuotojų skaičius atitinka Vyriausybės patvirtintus normatyvų reikalavimus.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 xml:space="preserve">Naudojamos patalpos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50024" w:rsidRPr="00B50024" w:rsidTr="00EA390A">
        <w:tc>
          <w:tcPr>
            <w:tcW w:w="3284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Pastatai ( nurodyti adresus )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Plotas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Pastabos</w:t>
            </w:r>
          </w:p>
        </w:tc>
      </w:tr>
      <w:tr w:rsidR="00B50024" w:rsidRPr="00B50024" w:rsidTr="00EA390A">
        <w:tc>
          <w:tcPr>
            <w:tcW w:w="3284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Salantų ambulatorija, Salantų palaikomojo gydymo ir slaugos ligoninė,    S.Neries g. 13, Salantai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1870,4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1997-10-01  Nr. 70</w:t>
            </w:r>
          </w:p>
        </w:tc>
      </w:tr>
      <w:tr w:rsidR="00B50024" w:rsidRPr="00B50024" w:rsidTr="00EA390A">
        <w:tc>
          <w:tcPr>
            <w:tcW w:w="3284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Juodupėnų</w:t>
            </w:r>
            <w:proofErr w:type="spellEnd"/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medicinos punktas, </w:t>
            </w:r>
            <w:proofErr w:type="spellStart"/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Juodupėnų</w:t>
            </w:r>
            <w:proofErr w:type="spellEnd"/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kaimas 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90,81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2005-10-10 Nr. B1-181</w:t>
            </w:r>
          </w:p>
        </w:tc>
      </w:tr>
      <w:tr w:rsidR="00B50024" w:rsidRPr="00B50024" w:rsidTr="00EA390A">
        <w:tc>
          <w:tcPr>
            <w:tcW w:w="3284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Grūšlaukės šeimos gydytojo kabinetas, Grūšlaukės kaimas 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64,01</w:t>
            </w:r>
          </w:p>
        </w:tc>
        <w:tc>
          <w:tcPr>
            <w:tcW w:w="3285" w:type="dxa"/>
          </w:tcPr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B50024" w:rsidRPr="00B50024" w:rsidRDefault="00B50024" w:rsidP="00B5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500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2005-10-11 Nr. 2</w:t>
            </w:r>
          </w:p>
        </w:tc>
      </w:tr>
    </w:tbl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B50024" w:rsidRPr="00B50024" w:rsidRDefault="00B50024" w:rsidP="00B5002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Tikslai ir uždaviniai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mažinti Salantų miesto ir aplinkinių kaimų gyventojų sergamumą ir mirtingumą, ilginti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gyvenimo trukmę bei gerinti jo kokybę;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gerinti Centre teikiamų paslaugų prieinamumą, saugumą ir kokybę;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užtikrinti teikiamų paslaugų kokybę, tobulinti paslaugų teikimo organizavimą, jų </w:t>
      </w:r>
    </w:p>
    <w:p w:rsidR="00B50024" w:rsidRPr="00B50024" w:rsidRDefault="00B50024" w:rsidP="00B500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apimtis;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diegti naujas medicinines technologijas;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diegti naujas informacines technologijas;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skatinti  ir remti  darbuotojų  profesinį  tobulėjimą,  organizuoti  darbuotojų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perkvalifikavimą,  keičiantis reikalavimams paslaugų teikėjams reformos eigoje;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didinti ūkinės finansinės veiklos efektyvumą;</w:t>
      </w:r>
    </w:p>
    <w:p w:rsidR="00B50024" w:rsidRPr="00B50024" w:rsidRDefault="00B50024" w:rsidP="00B500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gerinti personalo darbo sąlygas.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50024" w:rsidRPr="00B50024" w:rsidRDefault="00B50024" w:rsidP="00B50024">
      <w:pPr>
        <w:spacing w:after="0" w:line="360" w:lineRule="auto"/>
        <w:ind w:firstLine="12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2013 m. siektinų veiklos užduočių įgyvendinimo rezultatai: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Pasiektas teigiamas  finansinis įstaigos veiklos rezultatas (+156013 Lt).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Įstaigos sąnaudų darbo užmokesčiui dalis neviršijo nustatyto 78 proc. darbo užmokesčio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normatyvo.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Įstaigos sąnaudų valdymo išlaidoms dalis neviršijo nustatyto 10 proc. normatyvo ir sudaro 7,5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 proc.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Papildomų finansavimo šaltinių pritraukimas – vykdomas Salantų  palaikomojo gydymo ir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slaugos ligoninės renovacijos projektas, gaunamas 2 proc. gyventojų pajamų mokestis.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Pacientų pasitenkinimo  įstaigos  teikiamomis  paslaugomis  lygis bei pacientų  skundų</w:t>
      </w:r>
    </w:p>
    <w:p w:rsidR="00E041ED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tendencijos (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</w:rPr>
        <w:t>stebėsena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 vykdoma pastoviai; 2013 m. skundų negauta).</w:t>
      </w:r>
      <w:r w:rsidR="00846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0024" w:rsidRPr="00B50024" w:rsidRDefault="00E041ED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="008465CE">
        <w:rPr>
          <w:rFonts w:ascii="Times New Roman" w:eastAsia="Times New Roman" w:hAnsi="Times New Roman" w:cs="Times New Roman"/>
          <w:sz w:val="24"/>
          <w:szCs w:val="24"/>
        </w:rPr>
        <w:t>Atliktas  teikiamų stacionarių paslaugų kokybės vertinimo ir pasitenkinimo jomis anketavimas. Apklausos rezultatai: 4 anketos netiko vertinimui,  iš dalies patenkinti teikiamomis paslaugomis- 2, 14 atsakė, kad yra patenkinti suteiktomis paslaugomis.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Kokybės vadybos sistem</w:t>
      </w:r>
      <w:r w:rsidR="008465CE">
        <w:rPr>
          <w:rFonts w:ascii="Times New Roman" w:eastAsia="Times New Roman" w:hAnsi="Times New Roman" w:cs="Times New Roman"/>
          <w:sz w:val="24"/>
          <w:szCs w:val="24"/>
        </w:rPr>
        <w:t>os diegimo ir vystymo laipsnis (</w:t>
      </w:r>
      <w:r w:rsidRPr="00B50024">
        <w:rPr>
          <w:rFonts w:ascii="Times New Roman" w:eastAsia="Times New Roman" w:hAnsi="Times New Roman" w:cs="Times New Roman"/>
          <w:sz w:val="24"/>
          <w:szCs w:val="24"/>
        </w:rPr>
        <w:t>vykdoma pastoviai).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Darbuotojų kaitos įstaigoje  rodiklis (darbuotojų skaičius padidėjo nuo 40 iki 41), palaikomojo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gydymo  ir slaugos  ligoninėje dirbančios valytojos  perkvalifikuotos  į  slaugytojų  padėjėjas, 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įvestas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</w:rPr>
        <w:t>kineziterapeuto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</w:rPr>
        <w:t xml:space="preserve"> etatas.</w:t>
      </w:r>
    </w:p>
    <w:p w:rsidR="00B50024" w:rsidRPr="00B50024" w:rsidRDefault="00B50024" w:rsidP="00B500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024">
        <w:rPr>
          <w:rFonts w:ascii="Times New Roman" w:eastAsia="Times New Roman" w:hAnsi="Times New Roman" w:cs="Times New Roman"/>
          <w:sz w:val="24"/>
          <w:szCs w:val="24"/>
        </w:rPr>
        <w:t>Prioritetinių paslaugų teikimo dinamika:</w:t>
      </w:r>
    </w:p>
    <w:p w:rsidR="00B50024" w:rsidRPr="00B50024" w:rsidRDefault="00B50024" w:rsidP="00B500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Vykdytos tęstinės  programos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gimdos kaklelio piktybinių navikų prevencijos programa, lyginant su 2012 m. per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ataskaitinius metus paslaugų suteikta 15 proc. mažiau (paslauga pacientėms teikiama kas 3 metus);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atrankinės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mamografijos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patikros programa, lyginant su 2012 m. paslaugų suteikta 39 proc.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mažiau (aktuali pacienčių susisiekimo problema su  Salvijos medicinos centru Klaipėdoje);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asmenų, priskirtinų širdies ir kraujagyslių ligų didelės rizikos grupei, atrankos ir prevencijos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priemonių finansavimo programa, lyginant su 2012 m. paslaugų suteikta 20 proc. mažiau;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priešinės liaukos vėžio ankstyvosios diagnostikos programa,  lyginant su 2012 m. paslaugų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suteikta 9 proc. mažiau;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per ataskaitinius metus išaiškinti 2 pirmos stadijos vėžio atvejai, 2012 m. 7 atvejai;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vaikų krūminių dantų dengimo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silantinėmis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medžiagomis programa, lyginant su 2012 m.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rodikliais,  per ataskaitinius metus  atlikta paslaugų 8 proc. procentais mažiau;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asmenų, priskirtų storosios žarnos vėžio ankstyvosios diagnostikos atrankos ir prevencijos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programos paslauga pradėta teikti 2012 m., ją gavo  471 pacientas, per 2013 m. paslauga suteikta 81 pacientui  (paslauga teikiama kas 2 metai);</w:t>
      </w:r>
    </w:p>
    <w:p w:rsidR="00B50024" w:rsidRPr="00B50024" w:rsidRDefault="00B50024" w:rsidP="00B50024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 kai kurių prevencinių programų vykdymo rodikliai, lyginant su 2012 m. sumažėjo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dėl mažėjančio gyventojų skaičiaus, nedraustųjų PSDF lėšomis skaičiaus, prevencinių programų paslaugų,  teikiamų kas  2, 3 metus, intervalo.</w:t>
      </w:r>
    </w:p>
    <w:p w:rsidR="00B50024" w:rsidRPr="00B50024" w:rsidRDefault="00B50024" w:rsidP="00B500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Ambulatorinių paslaugų dinamika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gruodžio 31 d. prie įstaigos buvo prisirašę 3936 gyventojai  (2012 m.- 4029).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 jų:  iki </w:t>
      </w:r>
      <w:smartTag w:uri="urn:schemas-microsoft-com:office:smarttags" w:element="metricconverter">
        <w:smartTagPr>
          <w:attr w:name="ProductID" w:val="1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1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.- 20; 1-</w:t>
      </w:r>
      <w:smartTag w:uri="urn:schemas-microsoft-com:office:smarttags" w:element="metricconverter">
        <w:smartTagPr>
          <w:attr w:name="ProductID" w:val="4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4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.-107; 5-</w:t>
      </w:r>
      <w:smartTag w:uri="urn:schemas-microsoft-com:office:smarttags" w:element="metricconverter">
        <w:smartTagPr>
          <w:attr w:name="ProductID" w:val="6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6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.- 51; 7-</w:t>
      </w:r>
      <w:smartTag w:uri="urn:schemas-microsoft-com:office:smarttags" w:element="metricconverter">
        <w:smartTagPr>
          <w:attr w:name="ProductID" w:val="17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17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.- 522; 18- </w:t>
      </w:r>
      <w:smartTag w:uri="urn:schemas-microsoft-com:office:smarttags" w:element="metricconverter">
        <w:smartTagPr>
          <w:attr w:name="ProductID" w:val="49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49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 -1596; 50-</w:t>
      </w:r>
      <w:smartTag w:uri="urn:schemas-microsoft-com:office:smarttags" w:element="metricconverter">
        <w:smartTagPr>
          <w:attr w:name="ProductID" w:val="65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65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.- 673; vyresni nei </w:t>
      </w:r>
      <w:smartTag w:uri="urn:schemas-microsoft-com:office:smarttags" w:element="metricconverter">
        <w:smartTagPr>
          <w:attr w:name="ProductID" w:val="65 m"/>
        </w:smartTagPr>
        <w:r w:rsidRPr="00B50024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65 m</w:t>
        </w:r>
      </w:smartTag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.- 877; nedraustųjų  PSDF biudžeto lėšomis - 325 asmenų.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Apsilankymų skaičius per 2013 m. – 18005 (2012 m. 18144), apsilankymų skaičius lyginant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2012 m. sumažėjo 1 proc.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Suteikta  TLK numatytų skatinamųjų paslaugų  lyginant su 2012 m.- 1 proc. daugiau.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Suteikta ambulatorinės slaugos paslaugų namuose lyginant su 2012 m.-  3 proc. daugiau.</w:t>
      </w:r>
    </w:p>
    <w:p w:rsidR="00B50024" w:rsidRPr="00B50024" w:rsidRDefault="00B50024" w:rsidP="00B500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Slaugos ir palaikomojo gydymo paslaugos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Palaikomojo gydymo ir slaugos paslaugos pagal sutartį finansuojamos iš Klaipėdos TLK.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Šiai paslaugai teikti yra  27 lovos. Jų funkcionavimo rodiklis -358,6 dienos (2012 m. – 365), lovos apyvarta – 6,56 karto, (2012 m. -7,4 karto), vidutinė gulėjimo trukmė buvo 54,7 dienos (2012 m.- 49,07 dienos),  lovadienių skaičius - 9681 (2012m. - 9864), sumažėjimas 1,9 proc. 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Paliatyviosios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medicinos pagalbos paslaugai teikti  2013 m. skirtos 3 lovos, šias paslaugas pagal sutartį finansuoja Klaipėdos  TLK. Gydytas 21 pacientas, įvykdytas  701 lovadienis, 2012 m. paslaugas gavo 16 pacientų,  įvykdytas 621 lovadienis.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Trumpalaikei socialinei globai ir slaugai yra skirtos 6 lovos, jos   finansuojamos iš Savivaldybės biudžeto lėšų. Per 2013 m. šia paslauga pasinaudojo 16 pacientų, įvykdyti  1675 lovadieniai , 2012 m. 21 pacientas - įvykdyti 1744 lovadieniai.</w:t>
      </w:r>
    </w:p>
    <w:p w:rsidR="00B50024" w:rsidRPr="00B50024" w:rsidRDefault="00B50024" w:rsidP="00B500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teiktos atlygintinos trumpalaikės  globos paslaugos.  Tokios paslaugos suteiktos 15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pacientų, įvykdyta 620 lovadienių, 2012 m. paslaugos teiktos 12 pacientų, įvykdyti 515 lovadieniai.</w:t>
      </w:r>
    </w:p>
    <w:p w:rsidR="00B50024" w:rsidRPr="00B50024" w:rsidRDefault="00B50024" w:rsidP="00B5002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9. Informacinių technologijų diegimo ir vystymo lygis.</w:t>
      </w:r>
    </w:p>
    <w:p w:rsidR="00B50024" w:rsidRPr="00B50024" w:rsidRDefault="00B50024" w:rsidP="00B5002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 apie įstaigos veiklą Interneto svetainėje per 2013 m. buvo nuolat atnaujinama.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Pasirašyta jungtinės veiklos sutartis su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UL dėl projekto „E. sveikatos paslaugų plėtra Klaipėdos regiono sveikatos priežiūros įstaigose“ įgyvendinimo.</w:t>
      </w:r>
    </w:p>
    <w:p w:rsidR="00B50024" w:rsidRPr="00B50024" w:rsidRDefault="00B50024" w:rsidP="00B5002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Įsigyta Pacientų patikros programa, kuri leidžia  efektyvinti  profilaktinių programų vykdymą,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nupirkta kompiuterinė technika, kuri optimizuoja slaugos personalo darbą.</w:t>
      </w:r>
    </w:p>
    <w:p w:rsidR="00B50024" w:rsidRPr="00B50024" w:rsidRDefault="00B50024" w:rsidP="00B5002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Informacinių technologijų diegimo srityje dirbama su APAP, SPAP, RSAP, PRAP, VSAKIS</w:t>
      </w:r>
    </w:p>
    <w:p w:rsidR="00B50024" w:rsidRPr="00B50024" w:rsidRDefault="00B50024" w:rsidP="00B50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 programomis.</w:t>
      </w:r>
    </w:p>
    <w:p w:rsidR="00B50024" w:rsidRPr="00B50024" w:rsidRDefault="00B50024" w:rsidP="00B5002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Problemos:</w:t>
      </w:r>
    </w:p>
    <w:p w:rsidR="00B50024" w:rsidRPr="00B50024" w:rsidRDefault="00B50024" w:rsidP="00B50024">
      <w:pPr>
        <w:numPr>
          <w:ilvl w:val="0"/>
          <w:numId w:val="1"/>
        </w:numPr>
        <w:tabs>
          <w:tab w:val="num" w:pos="56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Įstaigai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šiuo metu trūksta vieno šeimos gydytojo;</w:t>
      </w:r>
    </w:p>
    <w:p w:rsidR="00B50024" w:rsidRPr="00B50024" w:rsidRDefault="00B50024" w:rsidP="00B50024">
      <w:pPr>
        <w:numPr>
          <w:ilvl w:val="0"/>
          <w:numId w:val="1"/>
        </w:numPr>
        <w:tabs>
          <w:tab w:val="num" w:pos="56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Slaugos ligoninės pastatas neapšiltintas, susidėvėjusi stogo danga;</w:t>
      </w:r>
    </w:p>
    <w:p w:rsidR="00B50024" w:rsidRPr="00B50024" w:rsidRDefault="00B50024" w:rsidP="00B50024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Mažėja prie įstaigos prisirašiusių gyventojų skaičius, padidėjo PSDF lėšomis nedraudžiamų   gyventojų skaičius.</w:t>
      </w:r>
    </w:p>
    <w:p w:rsidR="00B50024" w:rsidRPr="00B50024" w:rsidRDefault="00B50024" w:rsidP="00B500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Vadovo indėlis tobulinant įstaigos administravimą.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Įvykdyti sutartiniai įsipareigojimai Klaipėdos TLK, viršytas lovadienių skaičius, skatinamųjų paslaugų skaičius.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Vykdomi  rajono savivaldybės Tarybos 2013 m. kovo 28 d.  Nr. T2-102, 2013 m. gegužės 30 d. Nr. T2-154 sprendimai.</w:t>
      </w:r>
    </w:p>
    <w:p w:rsidR="00B50024" w:rsidRPr="00B50024" w:rsidRDefault="00B50024" w:rsidP="00B50024">
      <w:pPr>
        <w:spacing w:after="0" w:line="240" w:lineRule="auto"/>
        <w:ind w:left="-142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Subalansuotas įstaigos biudžetas, atsižvelgiant į uždirbamas lėšas ir sveikatos priežiūros poreikius.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Įstaigoje reguliariai atliekami vidaus audito patikrinimai, rasti trūkumai ištaisyti.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kontroliuojančių institucijų patikrinimo metu nurodyti  trūkumai yra pašalinti.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Nuolat vykdomi įstaigos kasos patikrinimai, tikrinama materialinių vertybių apskaita  sandėliuose ir naudojamų veikloje, atlikta metinė inventorizacija.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Vykdomas Salantų  palaikomojo gydymo ir slaugos ligoninės renovacijos projektas.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 apie įstaigos veiklą Interneto svetainėje per 2013 m. buvo nuolat atnaujinama.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Pasirašyta jungtinės veiklos sutartis su </w:t>
      </w:r>
      <w:proofErr w:type="spellStart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UL dėl projekto „E. sveikatos paslaugų plėtra Klaipėdos regiono sveikatos priežiūros įstaigose“ įgyvendinimo.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Įsigyta Pacientų patikros programa, kuri leidžia  efektyvinti  profilaktinių programų vykdymą, nupirkta kompiuterinė technika, kuri optimizuoja slaugos personalo darbą.</w:t>
      </w:r>
    </w:p>
    <w:p w:rsidR="00B50024" w:rsidRPr="00B50024" w:rsidRDefault="00B50024" w:rsidP="00B50024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Informacinių technologijų diegimo srityje dirbama su APAP, SPAP, RSAP, PRAP,VSAKIS programomis.</w:t>
      </w:r>
    </w:p>
    <w:p w:rsidR="00B50024" w:rsidRPr="00B50024" w:rsidRDefault="00B50024" w:rsidP="00B50024">
      <w:pPr>
        <w:spacing w:after="0" w:line="240" w:lineRule="auto"/>
        <w:ind w:left="-142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––––––––––––––––––––––––––––––––––––––––</w:t>
      </w:r>
    </w:p>
    <w:p w:rsidR="00B50024" w:rsidRDefault="00B50024" w:rsidP="00B500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0024" w:rsidRDefault="00B50024" w:rsidP="00B500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B50024" w:rsidSect="00EF122B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51BF"/>
    <w:multiLevelType w:val="hybridMultilevel"/>
    <w:tmpl w:val="A15CD722"/>
    <w:lvl w:ilvl="0" w:tplc="39BAF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B1CB5"/>
    <w:multiLevelType w:val="hybridMultilevel"/>
    <w:tmpl w:val="A8F07D50"/>
    <w:lvl w:ilvl="0" w:tplc="39BAF28C"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2">
    <w:nsid w:val="65095531"/>
    <w:multiLevelType w:val="hybridMultilevel"/>
    <w:tmpl w:val="A46E931C"/>
    <w:lvl w:ilvl="0" w:tplc="12326322">
      <w:start w:val="3"/>
      <w:numFmt w:val="bullet"/>
      <w:lvlText w:val="–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>
    <w:nsid w:val="74094B9F"/>
    <w:multiLevelType w:val="hybridMultilevel"/>
    <w:tmpl w:val="3AF2BA2C"/>
    <w:lvl w:ilvl="0" w:tplc="C818CA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2E"/>
    <w:rsid w:val="00040E60"/>
    <w:rsid w:val="000E659D"/>
    <w:rsid w:val="00161DCB"/>
    <w:rsid w:val="002C1CC0"/>
    <w:rsid w:val="00505E2E"/>
    <w:rsid w:val="00746DC4"/>
    <w:rsid w:val="008465CE"/>
    <w:rsid w:val="009E2586"/>
    <w:rsid w:val="009E34B5"/>
    <w:rsid w:val="00A54D6F"/>
    <w:rsid w:val="00AF1C67"/>
    <w:rsid w:val="00B50024"/>
    <w:rsid w:val="00B56667"/>
    <w:rsid w:val="00B82CEB"/>
    <w:rsid w:val="00D53624"/>
    <w:rsid w:val="00E041ED"/>
    <w:rsid w:val="00EF122B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5002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5002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ntu.pspc@kretinga.omnitel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5553</Words>
  <Characters>3166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2014-03-14T13:23:00Z</dcterms:created>
  <dcterms:modified xsi:type="dcterms:W3CDTF">2014-03-28T12:50:00Z</dcterms:modified>
</cp:coreProperties>
</file>